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6F51AEB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065D48">
        <w:rPr>
          <w:rFonts w:ascii="Lato Black" w:hAnsi="Lato Black"/>
          <w:color w:val="1B335F"/>
          <w:sz w:val="40"/>
          <w:szCs w:val="40"/>
        </w:rPr>
        <w:t xml:space="preserve">PHC </w:t>
      </w:r>
    </w:p>
    <w:p w14:paraId="34FBFD45" w14:textId="484917DE" w:rsidR="00B94404" w:rsidRDefault="00065D4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 xml:space="preserve">HEAVY DUTY BAR LINEAR CORE 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CA73AF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065D48">
        <w:rPr>
          <w:color w:val="000000" w:themeColor="text1"/>
          <w:sz w:val="20"/>
          <w:szCs w:val="28"/>
        </w:rPr>
        <w:t>Heavy duty bar linear core.</w:t>
      </w:r>
      <w:r w:rsidR="00B522F9">
        <w:rPr>
          <w:color w:val="000000" w:themeColor="text1"/>
          <w:sz w:val="20"/>
          <w:szCs w:val="28"/>
        </w:rPr>
        <w:t xml:space="preserve"> </w:t>
      </w:r>
    </w:p>
    <w:p w14:paraId="06F4843D" w14:textId="38787631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065D48">
        <w:rPr>
          <w:color w:val="000000" w:themeColor="text1"/>
          <w:sz w:val="20"/>
          <w:szCs w:val="28"/>
        </w:rPr>
        <w:t>F</w:t>
      </w:r>
      <w:r w:rsidR="00065D48" w:rsidRPr="00065D48">
        <w:rPr>
          <w:color w:val="000000" w:themeColor="text1"/>
          <w:sz w:val="20"/>
          <w:szCs w:val="28"/>
        </w:rPr>
        <w:t>ixed bars parallel to the long dimension unless otherwise scheduled; blade option selected from -00, -01, -15, -30, -82, or -84</w:t>
      </w:r>
      <w:r w:rsidR="00065D48">
        <w:rPr>
          <w:color w:val="000000" w:themeColor="text1"/>
          <w:sz w:val="20"/>
          <w:szCs w:val="28"/>
        </w:rPr>
        <w:t>.</w:t>
      </w:r>
    </w:p>
    <w:p w14:paraId="09EC416C" w14:textId="4D33A017" w:rsidR="0044237F" w:rsidRPr="00EE1B15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</w:t>
      </w:r>
      <w:r w:rsidR="00065D48">
        <w:rPr>
          <w:color w:val="000000" w:themeColor="text1"/>
          <w:sz w:val="20"/>
          <w:szCs w:val="28"/>
        </w:rPr>
        <w:t xml:space="preserve">None. </w:t>
      </w:r>
    </w:p>
    <w:p w14:paraId="154AB81C" w14:textId="190875D1" w:rsidR="008B7EF3" w:rsidRPr="00EE1B15" w:rsidRDefault="008D4F8D" w:rsidP="008D4F8D">
      <w:pPr>
        <w:spacing w:after="0" w:line="276" w:lineRule="auto"/>
      </w:pPr>
      <w:r w:rsidRPr="00EE1B15">
        <w:rPr>
          <w:rFonts w:ascii="Lato Black" w:hAnsi="Lato Black"/>
          <w:b/>
          <w:color w:val="1B335F"/>
          <w:sz w:val="20"/>
          <w:szCs w:val="28"/>
        </w:rPr>
        <w:t>FRAME</w:t>
      </w:r>
      <w:r w:rsidRPr="00EE1B15">
        <w:rPr>
          <w:rFonts w:ascii="Lato Black" w:hAnsi="Lato Black"/>
          <w:b/>
          <w:sz w:val="20"/>
          <w:szCs w:val="28"/>
        </w:rPr>
        <w:t>:</w:t>
      </w:r>
      <w:r w:rsidR="005F431F" w:rsidRPr="00EE1B15">
        <w:rPr>
          <w:color w:val="000000" w:themeColor="text1"/>
          <w:sz w:val="20"/>
          <w:szCs w:val="28"/>
        </w:rPr>
        <w:t xml:space="preserve"> </w:t>
      </w:r>
      <w:r w:rsidR="00065D48">
        <w:rPr>
          <w:color w:val="000000" w:themeColor="text1"/>
          <w:sz w:val="20"/>
          <w:szCs w:val="28"/>
        </w:rPr>
        <w:t>F</w:t>
      </w:r>
      <w:r w:rsidR="00065D48" w:rsidRPr="00065D48">
        <w:rPr>
          <w:color w:val="000000" w:themeColor="text1"/>
          <w:sz w:val="20"/>
          <w:szCs w:val="28"/>
        </w:rPr>
        <w:t>ully extruded architectural aluminum, core-only construction, reinforced heavy-duty core with additional supports</w:t>
      </w:r>
      <w:r w:rsidR="00065D48">
        <w:rPr>
          <w:color w:val="000000" w:themeColor="text1"/>
          <w:sz w:val="20"/>
          <w:szCs w:val="28"/>
        </w:rPr>
        <w:t>.</w:t>
      </w:r>
    </w:p>
    <w:p w14:paraId="6984FF7C" w14:textId="60994CC5" w:rsidR="008D4F8D" w:rsidRPr="00065D48" w:rsidRDefault="008D4F8D" w:rsidP="008D4F8D">
      <w:pPr>
        <w:spacing w:after="0" w:line="276" w:lineRule="auto"/>
      </w:pPr>
      <w:r w:rsidRPr="00EE1B15">
        <w:rPr>
          <w:rFonts w:ascii="Lato Black" w:hAnsi="Lato Black"/>
          <w:b/>
          <w:color w:val="1B335F"/>
          <w:sz w:val="20"/>
          <w:szCs w:val="28"/>
        </w:rPr>
        <w:t>FINISHES</w:t>
      </w:r>
      <w:r w:rsidRPr="00EE1B15">
        <w:rPr>
          <w:rFonts w:ascii="Lato Black" w:hAnsi="Lato Black"/>
          <w:b/>
          <w:sz w:val="20"/>
          <w:szCs w:val="28"/>
        </w:rPr>
        <w:t>:</w:t>
      </w:r>
      <w:r w:rsidR="00030CC8" w:rsidRPr="00EE1B15">
        <w:rPr>
          <w:color w:val="000000" w:themeColor="text1"/>
          <w:sz w:val="20"/>
          <w:szCs w:val="28"/>
        </w:rPr>
        <w:t xml:space="preserve"> W White</w:t>
      </w:r>
      <w:r w:rsidR="00065D48">
        <w:rPr>
          <w:color w:val="000000" w:themeColor="text1"/>
          <w:sz w:val="20"/>
          <w:szCs w:val="28"/>
        </w:rPr>
        <w:t>; S-</w:t>
      </w:r>
      <w:r w:rsidR="00065D48" w:rsidRPr="00065D48">
        <w:rPr>
          <w:color w:val="000000" w:themeColor="text1"/>
          <w:sz w:val="20"/>
          <w:szCs w:val="28"/>
        </w:rPr>
        <w:t xml:space="preserve">Silver; </w:t>
      </w:r>
      <w:r w:rsidR="00065D48">
        <w:rPr>
          <w:color w:val="000000" w:themeColor="text1"/>
          <w:sz w:val="20"/>
          <w:szCs w:val="28"/>
        </w:rPr>
        <w:t>M-</w:t>
      </w:r>
      <w:r w:rsidR="00065D48" w:rsidRPr="00065D48">
        <w:rPr>
          <w:color w:val="000000" w:themeColor="text1"/>
          <w:sz w:val="20"/>
          <w:szCs w:val="28"/>
        </w:rPr>
        <w:t xml:space="preserve">Mill; </w:t>
      </w:r>
      <w:r w:rsidR="00065D48">
        <w:rPr>
          <w:color w:val="000000" w:themeColor="text1"/>
          <w:sz w:val="20"/>
          <w:szCs w:val="28"/>
        </w:rPr>
        <w:t>B-</w:t>
      </w:r>
      <w:r w:rsidR="00065D48" w:rsidRPr="00065D48">
        <w:rPr>
          <w:color w:val="000000" w:themeColor="text1"/>
          <w:sz w:val="20"/>
          <w:szCs w:val="28"/>
        </w:rPr>
        <w:t xml:space="preserve">Brown; </w:t>
      </w:r>
      <w:r w:rsidR="00065D48">
        <w:rPr>
          <w:color w:val="000000" w:themeColor="text1"/>
          <w:sz w:val="20"/>
          <w:szCs w:val="28"/>
        </w:rPr>
        <w:t>FB-</w:t>
      </w:r>
      <w:r w:rsidR="00065D48" w:rsidRPr="00065D48">
        <w:rPr>
          <w:color w:val="000000" w:themeColor="text1"/>
          <w:sz w:val="20"/>
          <w:szCs w:val="28"/>
        </w:rPr>
        <w:t xml:space="preserve">Flat Black; </w:t>
      </w:r>
      <w:r w:rsidR="00065D48">
        <w:rPr>
          <w:color w:val="000000" w:themeColor="text1"/>
          <w:sz w:val="20"/>
          <w:szCs w:val="28"/>
        </w:rPr>
        <w:t>P-</w:t>
      </w:r>
      <w:r w:rsidR="00065D48" w:rsidRPr="00065D48">
        <w:rPr>
          <w:color w:val="000000" w:themeColor="text1"/>
          <w:sz w:val="20"/>
          <w:szCs w:val="28"/>
        </w:rPr>
        <w:t>Prime Coat; Special Order</w:t>
      </w:r>
      <w:r w:rsidR="00065D48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7919574" w14:textId="77777777" w:rsidR="00065D48" w:rsidRPr="00065D48" w:rsidRDefault="00065D48" w:rsidP="00065D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65D48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065D4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65D48">
        <w:rPr>
          <w:rFonts w:ascii="Lato" w:hAnsi="Lato"/>
          <w:color w:val="222222"/>
          <w:sz w:val="20"/>
          <w:szCs w:val="28"/>
        </w:rPr>
        <w:t xml:space="preserve"> Model DAPHC Heavy Duty Bar Linear Core of the type, finish, scheduled listed size/opening size, outside size, or inside size as applicable, and mounting method shown on the plans and air distribution schedules.</w:t>
      </w:r>
    </w:p>
    <w:p w14:paraId="271F6FB7" w14:textId="77777777" w:rsidR="00065D48" w:rsidRPr="00065D48" w:rsidRDefault="00065D48" w:rsidP="00065D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65D48">
        <w:rPr>
          <w:rFonts w:ascii="Lato" w:hAnsi="Lato"/>
          <w:color w:val="222222"/>
          <w:sz w:val="20"/>
          <w:szCs w:val="28"/>
        </w:rPr>
        <w:t>The heavy-duty bar linear core shall be constructed with fully extruded architectural aluminum core-only construction, reinforced heavy-duty core with additional supports and fixed bars parallel to the long dimension unless otherwise scheduled; blade option selected from -00, -01, -15, -30, -82, or -84.</w:t>
      </w:r>
    </w:p>
    <w:p w14:paraId="7C0D7A98" w14:textId="77777777" w:rsidR="00065D48" w:rsidRPr="00065D48" w:rsidRDefault="00065D48" w:rsidP="00065D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65D48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065D4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065D48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2C25257C" w14:textId="77777777" w:rsidR="00065D48" w:rsidRPr="00065D48" w:rsidRDefault="00065D48" w:rsidP="00065D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65D48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92B86BC" w14:textId="281BE116" w:rsidR="00065D48" w:rsidRDefault="00065D48" w:rsidP="00065D4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065D48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2566EA6" w14:textId="77777777" w:rsidR="00065D48" w:rsidRPr="00065D48" w:rsidRDefault="00065D48" w:rsidP="00065D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65D48">
        <w:rPr>
          <w:rFonts w:ascii="Lato" w:hAnsi="Lato"/>
          <w:sz w:val="20"/>
          <w:szCs w:val="20"/>
        </w:rPr>
        <w:t>Heavy-duty core-only bar linear section</w:t>
      </w:r>
    </w:p>
    <w:p w14:paraId="08DF9E2A" w14:textId="77777777" w:rsidR="00065D48" w:rsidRPr="00065D48" w:rsidRDefault="00065D48" w:rsidP="00065D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65D48">
        <w:rPr>
          <w:rFonts w:ascii="Lato" w:hAnsi="Lato"/>
          <w:sz w:val="20"/>
          <w:szCs w:val="20"/>
        </w:rPr>
        <w:t>Fixed bars parallel to long dimension unless otherwise scheduled</w:t>
      </w:r>
    </w:p>
    <w:p w14:paraId="05C36C28" w14:textId="77777777" w:rsidR="00065D48" w:rsidRPr="00065D48" w:rsidRDefault="00065D48" w:rsidP="00065D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65D48">
        <w:rPr>
          <w:rFonts w:ascii="Lato" w:hAnsi="Lato"/>
          <w:sz w:val="20"/>
          <w:szCs w:val="20"/>
        </w:rPr>
        <w:t>Reinforced heavy-duty core with additional supports</w:t>
      </w:r>
    </w:p>
    <w:p w14:paraId="3518E52B" w14:textId="77777777" w:rsidR="00065D48" w:rsidRPr="00065D48" w:rsidRDefault="00065D48" w:rsidP="00065D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65D48">
        <w:rPr>
          <w:rFonts w:ascii="Lato" w:hAnsi="Lato"/>
          <w:sz w:val="20"/>
          <w:szCs w:val="20"/>
        </w:rPr>
        <w:t>Fully extruded architectural aluminum construction</w:t>
      </w:r>
    </w:p>
    <w:p w14:paraId="44F05ACC" w14:textId="171C63A9" w:rsidR="00065D48" w:rsidRPr="006F14A7" w:rsidRDefault="00065D48" w:rsidP="00065D4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065D48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3F12147" w14:textId="77777777" w:rsidR="00065D48" w:rsidRPr="00065D48" w:rsidRDefault="00065D48" w:rsidP="00065D4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65D48">
        <w:rPr>
          <w:rFonts w:ascii="Lato" w:hAnsi="Lato"/>
          <w:color w:val="000000" w:themeColor="text1"/>
          <w:sz w:val="20"/>
          <w:szCs w:val="32"/>
        </w:rPr>
        <w:t>DAPH - Heavy-duty grille with frame</w:t>
      </w:r>
    </w:p>
    <w:p w14:paraId="69A00D8C" w14:textId="04968D4B" w:rsidR="00065D48" w:rsidRPr="00071608" w:rsidRDefault="00065D48" w:rsidP="00065D4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65D48">
        <w:rPr>
          <w:rFonts w:ascii="Lato" w:hAnsi="Lato"/>
          <w:color w:val="000000" w:themeColor="text1"/>
          <w:sz w:val="20"/>
          <w:szCs w:val="32"/>
        </w:rPr>
        <w:t>DAPHD - Heavy-duty register with opposed blade damper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4A2885E9" w14:textId="77777777" w:rsidR="00065D48" w:rsidRDefault="00065D48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05F758E" w14:textId="77777777" w:rsidR="00065D48" w:rsidRDefault="00065D48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1FBC599" w14:textId="77777777" w:rsidR="00065D48" w:rsidRDefault="00065D48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065D4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19C6" w14:textId="77777777" w:rsidR="002758B5" w:rsidRDefault="002758B5" w:rsidP="004574BD">
      <w:pPr>
        <w:spacing w:after="0" w:line="240" w:lineRule="auto"/>
      </w:pPr>
      <w:r>
        <w:separator/>
      </w:r>
    </w:p>
  </w:endnote>
  <w:endnote w:type="continuationSeparator" w:id="0">
    <w:p w14:paraId="6E86A897" w14:textId="77777777" w:rsidR="002758B5" w:rsidRDefault="002758B5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1CC4" w14:textId="77777777" w:rsidR="002758B5" w:rsidRDefault="002758B5" w:rsidP="004574BD">
      <w:pPr>
        <w:spacing w:after="0" w:line="240" w:lineRule="auto"/>
      </w:pPr>
      <w:r>
        <w:separator/>
      </w:r>
    </w:p>
  </w:footnote>
  <w:footnote w:type="continuationSeparator" w:id="0">
    <w:p w14:paraId="28930A9C" w14:textId="77777777" w:rsidR="002758B5" w:rsidRDefault="002758B5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55C804F" w:rsidR="006724CC" w:rsidRPr="006724CC" w:rsidRDefault="00065D48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</w:t>
                            </w:r>
                            <w:r w:rsidR="00295490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55C804F" w:rsidR="006724CC" w:rsidRPr="006724CC" w:rsidRDefault="00065D48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</w:t>
                      </w:r>
                      <w:r w:rsidR="00295490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65D48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758B5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07BCE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372A5"/>
    <w:rsid w:val="00B447BB"/>
    <w:rsid w:val="00B449C4"/>
    <w:rsid w:val="00B522F9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1B15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2026-08-13T20:17:00Z</dcterms:created>
  <dcterms:modified xsi:type="dcterms:W3CDTF">2026-08-13T20:17:00Z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