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EBFF2BE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D6BE9">
        <w:rPr>
          <w:rFonts w:ascii="Lato Black" w:hAnsi="Lato Black"/>
          <w:color w:val="1B335F"/>
          <w:sz w:val="40"/>
          <w:szCs w:val="40"/>
        </w:rPr>
        <w:t xml:space="preserve">PHN </w:t>
      </w:r>
    </w:p>
    <w:p w14:paraId="40956AB1" w14:textId="63D3F412" w:rsidR="00DE32EE" w:rsidRDefault="002D6BE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2D6BE9">
        <w:rPr>
          <w:rFonts w:ascii="Lato" w:hAnsi="Lato"/>
          <w:b/>
          <w:color w:val="1B335F"/>
          <w:sz w:val="24"/>
          <w:szCs w:val="24"/>
        </w:rPr>
        <w:t>HEAVY DUTY BAR LINEAR GRILLE WITH NO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16E0CF8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2D6BE9">
        <w:rPr>
          <w:color w:val="000000" w:themeColor="text1"/>
          <w:sz w:val="20"/>
          <w:szCs w:val="28"/>
        </w:rPr>
        <w:t>H</w:t>
      </w:r>
      <w:r w:rsidR="002D6BE9" w:rsidRPr="002D6BE9">
        <w:rPr>
          <w:color w:val="000000" w:themeColor="text1"/>
          <w:sz w:val="20"/>
          <w:szCs w:val="28"/>
        </w:rPr>
        <w:t>eavy duty bar linear grille</w:t>
      </w:r>
      <w:r w:rsidR="002D6BE9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5A065D99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4F5DA3">
        <w:rPr>
          <w:color w:val="000000" w:themeColor="text1"/>
          <w:sz w:val="20"/>
          <w:szCs w:val="28"/>
        </w:rPr>
        <w:t xml:space="preserve"> None. </w:t>
      </w:r>
    </w:p>
    <w:p w14:paraId="154AB81C" w14:textId="5C0964A4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2D6BE9">
        <w:rPr>
          <w:color w:val="000000" w:themeColor="text1"/>
          <w:sz w:val="20"/>
          <w:szCs w:val="28"/>
        </w:rPr>
        <w:t>F</w:t>
      </w:r>
      <w:r w:rsidR="002D6BE9" w:rsidRPr="002D6BE9">
        <w:rPr>
          <w:color w:val="000000" w:themeColor="text1"/>
          <w:sz w:val="20"/>
          <w:szCs w:val="28"/>
        </w:rPr>
        <w:t>ully extruded architectural aluminum, no-flange frame, reinforced heavy-duty core with additional supports</w:t>
      </w:r>
      <w:r w:rsidR="002D6BE9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E8F195F" w14:textId="77777777" w:rsidR="00FD3BF9" w:rsidRPr="00FD3BF9" w:rsidRDefault="00FD3BF9" w:rsidP="00FD3B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3BF9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FD3BF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FD3BF9">
        <w:rPr>
          <w:rFonts w:ascii="Lato" w:hAnsi="Lato"/>
          <w:color w:val="222222"/>
          <w:sz w:val="20"/>
          <w:szCs w:val="28"/>
        </w:rPr>
        <w:t xml:space="preserve"> Model DAPHN Heavy Duty Bar Linear Grille with No Flange of the type, finish, scheduled listed size/opening size, outside size, or inside size as applicable, and mounting method shown on the plans and air distribution schedules.</w:t>
      </w:r>
    </w:p>
    <w:p w14:paraId="72CD23EE" w14:textId="77777777" w:rsidR="00FD3BF9" w:rsidRPr="00FD3BF9" w:rsidRDefault="00FD3BF9" w:rsidP="00FD3B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3BF9">
        <w:rPr>
          <w:rFonts w:ascii="Lato" w:hAnsi="Lato"/>
          <w:color w:val="222222"/>
          <w:sz w:val="20"/>
          <w:szCs w:val="28"/>
        </w:rPr>
        <w:t>The heavy-duty bar linear grille shall be constructed with fully extruded architectural aluminum no-flange frame, reinforced heavy-duty core with additional supports and fixed bars parallel to the long dimension unless otherwise scheduled; blade option selected from -00, -01, -15, -30, -82, or -84.</w:t>
      </w:r>
    </w:p>
    <w:p w14:paraId="42E85A2C" w14:textId="77777777" w:rsidR="00FD3BF9" w:rsidRPr="00FD3BF9" w:rsidRDefault="00FD3BF9" w:rsidP="00FD3B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3BF9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FD3BF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FD3BF9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66D8156F" w14:textId="77777777" w:rsidR="00FD3BF9" w:rsidRPr="00FD3BF9" w:rsidRDefault="00FD3BF9" w:rsidP="00FD3B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3BF9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56A3C39" w14:textId="0ABB4029" w:rsidR="00FD3BF9" w:rsidRDefault="00FD3BF9" w:rsidP="00FD3B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3BF9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4C46F6F" w14:textId="77777777" w:rsidR="00FD3BF9" w:rsidRPr="00FD3BF9" w:rsidRDefault="00FD3BF9" w:rsidP="00FD3B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3BF9">
        <w:rPr>
          <w:rFonts w:ascii="Lato" w:hAnsi="Lato"/>
          <w:sz w:val="20"/>
          <w:szCs w:val="20"/>
        </w:rPr>
        <w:t>No-flange frame for clean built-in appearance</w:t>
      </w:r>
    </w:p>
    <w:p w14:paraId="3EF3C905" w14:textId="77777777" w:rsidR="00FD3BF9" w:rsidRPr="00FD3BF9" w:rsidRDefault="00FD3BF9" w:rsidP="00FD3B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3BF9">
        <w:rPr>
          <w:rFonts w:ascii="Lato" w:hAnsi="Lato"/>
          <w:sz w:val="20"/>
          <w:szCs w:val="20"/>
        </w:rPr>
        <w:t>Fixed bar blades, direction as scheduled</w:t>
      </w:r>
    </w:p>
    <w:p w14:paraId="29739A89" w14:textId="77777777" w:rsidR="00FD3BF9" w:rsidRPr="00FD3BF9" w:rsidRDefault="00FD3BF9" w:rsidP="00FD3B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3BF9">
        <w:rPr>
          <w:rFonts w:ascii="Lato" w:hAnsi="Lato"/>
          <w:sz w:val="20"/>
          <w:szCs w:val="20"/>
        </w:rPr>
        <w:t>Heavy-duty reinforced core suitable for floor, sill, sidewall, or ceiling use</w:t>
      </w:r>
    </w:p>
    <w:p w14:paraId="52FC4BD1" w14:textId="77777777" w:rsidR="00FD3BF9" w:rsidRPr="00FD3BF9" w:rsidRDefault="00FD3BF9" w:rsidP="00FD3B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3BF9">
        <w:rPr>
          <w:rFonts w:ascii="Lato" w:hAnsi="Lato"/>
          <w:sz w:val="20"/>
          <w:szCs w:val="20"/>
        </w:rPr>
        <w:t>Six blade profile options: -00, -01, -15, -30, -82, -84</w:t>
      </w:r>
    </w:p>
    <w:p w14:paraId="33F566CB" w14:textId="77777777" w:rsidR="00FD3BF9" w:rsidRPr="00FD3BF9" w:rsidRDefault="00FD3BF9" w:rsidP="00FD3B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3BF9">
        <w:rPr>
          <w:rFonts w:ascii="Lato" w:hAnsi="Lato"/>
          <w:sz w:val="20"/>
          <w:szCs w:val="20"/>
        </w:rPr>
        <w:t>Fully extruded architectural aluminum construction</w:t>
      </w:r>
    </w:p>
    <w:p w14:paraId="7435B493" w14:textId="687559BA" w:rsidR="00FD3BF9" w:rsidRPr="006F14A7" w:rsidRDefault="00FD3BF9" w:rsidP="00FD3B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3BF9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433F4AC" w14:textId="77777777" w:rsidR="00FD3BF9" w:rsidRPr="00FD3BF9" w:rsidRDefault="00FD3BF9" w:rsidP="00FD3BF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FD3BF9">
        <w:rPr>
          <w:rFonts w:ascii="Lato" w:hAnsi="Lato"/>
          <w:color w:val="000000" w:themeColor="text1"/>
          <w:sz w:val="20"/>
          <w:szCs w:val="32"/>
        </w:rPr>
        <w:t>Mounting by Screw holes, Spring clips, Concealed brackets, Sidewall screws, or No mounting as scheduled</w:t>
      </w:r>
    </w:p>
    <w:p w14:paraId="683E3CAE" w14:textId="77777777" w:rsidR="00FD3BF9" w:rsidRPr="00FD3BF9" w:rsidRDefault="00FD3BF9" w:rsidP="00FD3BF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FD3BF9">
        <w:rPr>
          <w:rFonts w:ascii="Lato" w:hAnsi="Lato"/>
          <w:color w:val="000000" w:themeColor="text1"/>
          <w:sz w:val="20"/>
          <w:szCs w:val="32"/>
        </w:rPr>
        <w:t>See listed model variants as scheduled</w:t>
      </w:r>
    </w:p>
    <w:p w14:paraId="47AC3BCA" w14:textId="36AAC304" w:rsidR="00FD3BF9" w:rsidRPr="00071608" w:rsidRDefault="00FD3BF9" w:rsidP="00FD3BF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FD3BF9">
        <w:rPr>
          <w:rFonts w:ascii="Lato" w:hAnsi="Lato"/>
          <w:color w:val="000000" w:themeColor="text1"/>
          <w:sz w:val="20"/>
          <w:szCs w:val="32"/>
        </w:rPr>
        <w:t>Heavy-duty core variants and no-flange/core-only options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D9B091B" w14:textId="77777777" w:rsidR="002D6BE9" w:rsidRDefault="002D6BE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D6BE9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A6F5" w14:textId="77777777" w:rsidR="00F4030F" w:rsidRDefault="00F4030F" w:rsidP="004574BD">
      <w:pPr>
        <w:spacing w:after="0" w:line="240" w:lineRule="auto"/>
      </w:pPr>
      <w:r>
        <w:separator/>
      </w:r>
    </w:p>
  </w:endnote>
  <w:endnote w:type="continuationSeparator" w:id="0">
    <w:p w14:paraId="51EE661F" w14:textId="77777777" w:rsidR="00F4030F" w:rsidRDefault="00F4030F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A38C" w14:textId="77777777" w:rsidR="00F4030F" w:rsidRDefault="00F4030F" w:rsidP="004574BD">
      <w:pPr>
        <w:spacing w:after="0" w:line="240" w:lineRule="auto"/>
      </w:pPr>
      <w:r>
        <w:separator/>
      </w:r>
    </w:p>
  </w:footnote>
  <w:footnote w:type="continuationSeparator" w:id="0">
    <w:p w14:paraId="0660542B" w14:textId="77777777" w:rsidR="00F4030F" w:rsidRDefault="00F4030F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4030F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2026-07-31T15:57:00Z</dcterms:created>
  <dcterms:modified xsi:type="dcterms:W3CDTF">2026-07-31T15:57:00Z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